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CB5EF" w14:textId="1F702509" w:rsidR="00B805F4" w:rsidRDefault="0060011A" w:rsidP="006001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011A">
        <w:rPr>
          <w:rFonts w:ascii="Times New Roman" w:hAnsi="Times New Roman" w:cs="Times New Roman"/>
          <w:b/>
          <w:bCs/>
          <w:sz w:val="32"/>
          <w:szCs w:val="32"/>
        </w:rPr>
        <w:t>2016/2017 Batch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058"/>
        <w:gridCol w:w="6050"/>
      </w:tblGrid>
      <w:tr w:rsidR="0060011A" w:rsidRPr="00B805F4" w14:paraId="72B9C321" w14:textId="77777777" w:rsidTr="0060011A">
        <w:trPr>
          <w:trHeight w:val="371"/>
        </w:trPr>
        <w:tc>
          <w:tcPr>
            <w:tcW w:w="897" w:type="dxa"/>
          </w:tcPr>
          <w:p w14:paraId="106A09B9" w14:textId="68FC54A4" w:rsidR="0060011A" w:rsidRPr="00A701C6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Group No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DAB748E" w14:textId="2A4767E8" w:rsidR="0060011A" w:rsidRPr="00A701C6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Supervisor</w:t>
            </w:r>
          </w:p>
        </w:tc>
        <w:tc>
          <w:tcPr>
            <w:tcW w:w="6050" w:type="dxa"/>
            <w:vAlign w:val="bottom"/>
          </w:tcPr>
          <w:p w14:paraId="55A33F21" w14:textId="77777777" w:rsidR="0060011A" w:rsidRPr="00A701C6" w:rsidRDefault="0060011A" w:rsidP="00D644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01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Title</w:t>
            </w:r>
          </w:p>
        </w:tc>
      </w:tr>
      <w:tr w:rsidR="0060011A" w:rsidRPr="00B805F4" w14:paraId="2AEB0C90" w14:textId="77777777" w:rsidTr="0060011A">
        <w:trPr>
          <w:trHeight w:val="371"/>
        </w:trPr>
        <w:tc>
          <w:tcPr>
            <w:tcW w:w="897" w:type="dxa"/>
          </w:tcPr>
          <w:p w14:paraId="5D25E856" w14:textId="3347FEE8" w:rsidR="0060011A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5B7FC9A4" w14:textId="4F03BAE6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W. M. P. S. K.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Wijekoon</w:t>
            </w:r>
            <w:proofErr w:type="spellEnd"/>
          </w:p>
        </w:tc>
        <w:tc>
          <w:tcPr>
            <w:tcW w:w="6050" w:type="dxa"/>
            <w:vAlign w:val="bottom"/>
          </w:tcPr>
          <w:p w14:paraId="50676DC5" w14:textId="12C5C566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nowledge and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wareness about the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anagement of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left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ip and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alate in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arents having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hildren with the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left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ip and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alate </w:t>
            </w:r>
          </w:p>
        </w:tc>
      </w:tr>
      <w:tr w:rsidR="0060011A" w:rsidRPr="00B805F4" w14:paraId="53BD9C2D" w14:textId="77777777" w:rsidTr="0060011A">
        <w:trPr>
          <w:trHeight w:val="371"/>
        </w:trPr>
        <w:tc>
          <w:tcPr>
            <w:tcW w:w="897" w:type="dxa"/>
          </w:tcPr>
          <w:p w14:paraId="00F7F4F6" w14:textId="6C0AD043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75C39220" w14:textId="77777777" w:rsidR="0060011A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P. V. K. S. Hettiarachchi</w:t>
            </w:r>
          </w:p>
          <w:p w14:paraId="164DBCAB" w14:textId="789E9B22" w:rsidR="00DD3EF5" w:rsidRPr="00B805F4" w:rsidRDefault="00DD3EF5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S.I.R.M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Udayamalee</w:t>
            </w:r>
            <w:proofErr w:type="spellEnd"/>
          </w:p>
        </w:tc>
        <w:tc>
          <w:tcPr>
            <w:tcW w:w="6050" w:type="dxa"/>
          </w:tcPr>
          <w:p w14:paraId="3F4BA31E" w14:textId="2DF729C5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Costs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ncurred by Patients with Oral Cancer who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eek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 at Faculty of Dental Sciences, Peradeniya</w:t>
            </w:r>
          </w:p>
        </w:tc>
      </w:tr>
      <w:tr w:rsidR="0060011A" w:rsidRPr="00B805F4" w14:paraId="096FB3F4" w14:textId="77777777" w:rsidTr="0060011A">
        <w:trPr>
          <w:trHeight w:val="833"/>
        </w:trPr>
        <w:tc>
          <w:tcPr>
            <w:tcW w:w="897" w:type="dxa"/>
          </w:tcPr>
          <w:p w14:paraId="37581D83" w14:textId="75E48D34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2C1D41DE" w14:textId="437D41F5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P. R. Jayasooriya</w:t>
            </w:r>
          </w:p>
        </w:tc>
        <w:tc>
          <w:tcPr>
            <w:tcW w:w="6050" w:type="dxa"/>
            <w:vAlign w:val="center"/>
          </w:tcPr>
          <w:p w14:paraId="79749B1E" w14:textId="1F02123A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Comparison of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opper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ontent in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ral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pithelial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ells of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etel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hewers with and without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ral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ubmucous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ibrosis</w:t>
            </w:r>
          </w:p>
        </w:tc>
      </w:tr>
      <w:tr w:rsidR="0060011A" w:rsidRPr="00B805F4" w14:paraId="53520F1F" w14:textId="77777777" w:rsidTr="0060011A">
        <w:trPr>
          <w:trHeight w:val="371"/>
        </w:trPr>
        <w:tc>
          <w:tcPr>
            <w:tcW w:w="897" w:type="dxa"/>
          </w:tcPr>
          <w:p w14:paraId="69D2A384" w14:textId="5C09EF43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77808DC6" w14:textId="77777777" w:rsidR="00DD3EF5" w:rsidRDefault="0060011A" w:rsidP="00DD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Pathirathne</w:t>
            </w:r>
            <w:proofErr w:type="spellEnd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D3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r w:rsidR="00DD3EF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DD3EF5" w:rsidRPr="00DD3EF5">
              <w:rPr>
                <w:rFonts w:ascii="Times New Roman" w:hAnsi="Times New Roman" w:cs="Times New Roman"/>
                <w:sz w:val="24"/>
                <w:szCs w:val="24"/>
              </w:rPr>
              <w:t xml:space="preserve">A. R. M. A. U. </w:t>
            </w:r>
            <w:proofErr w:type="spellStart"/>
            <w:r w:rsidR="00DD3EF5" w:rsidRPr="00DD3EF5">
              <w:rPr>
                <w:rFonts w:ascii="Times New Roman" w:hAnsi="Times New Roman" w:cs="Times New Roman"/>
                <w:sz w:val="24"/>
                <w:szCs w:val="24"/>
              </w:rPr>
              <w:t>Rathnayake</w:t>
            </w:r>
            <w:proofErr w:type="spellEnd"/>
          </w:p>
          <w:p w14:paraId="19CBDAB8" w14:textId="77777777" w:rsidR="00DD3EF5" w:rsidRDefault="00DD3EF5" w:rsidP="00DD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Nursing, Faculty of Allied Health Science</w:t>
            </w:r>
          </w:p>
          <w:p w14:paraId="1D575A67" w14:textId="341728AF" w:rsidR="00DD3EF5" w:rsidRPr="00DD3EF5" w:rsidRDefault="00DD3EF5" w:rsidP="00DD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0" w:type="dxa"/>
            <w:vAlign w:val="center"/>
          </w:tcPr>
          <w:p w14:paraId="3B33F530" w14:textId="1542BBF5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Dental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nxiety among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regnant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omen in</w:t>
            </w:r>
            <w:r w:rsidR="005C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3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5C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atinuwara</w:t>
            </w:r>
            <w:proofErr w:type="spellEnd"/>
            <w:r w:rsidR="005C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(MOH) area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C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Kandy District, 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Sri Lanka: A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ixed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ethod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tudy</w:t>
            </w:r>
          </w:p>
        </w:tc>
      </w:tr>
      <w:tr w:rsidR="0060011A" w:rsidRPr="00B805F4" w14:paraId="0037D8B2" w14:textId="77777777" w:rsidTr="0060011A">
        <w:trPr>
          <w:trHeight w:val="1380"/>
        </w:trPr>
        <w:tc>
          <w:tcPr>
            <w:tcW w:w="897" w:type="dxa"/>
          </w:tcPr>
          <w:p w14:paraId="04682CA1" w14:textId="042CC26C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0E1B0C8E" w14:textId="50D7DDE3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H. M. T. D. K.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Herath</w:t>
            </w:r>
            <w:proofErr w:type="spellEnd"/>
          </w:p>
        </w:tc>
        <w:tc>
          <w:tcPr>
            <w:tcW w:w="6050" w:type="dxa"/>
            <w:vAlign w:val="center"/>
          </w:tcPr>
          <w:p w14:paraId="3EBD5377" w14:textId="411D602A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Assessment of </w:t>
            </w:r>
            <w:proofErr w:type="gramStart"/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</w:t>
            </w:r>
            <w:proofErr w:type="gram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ost-surgical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rowth and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evelopment of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hildren with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ifferent types of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left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ip and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alate under 2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ears of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resenting to Cleft Centre of Dental Teaching Hospital, Peradeniya, Sri Lanka</w:t>
            </w:r>
          </w:p>
        </w:tc>
      </w:tr>
      <w:tr w:rsidR="0060011A" w:rsidRPr="00B805F4" w14:paraId="32C77F70" w14:textId="77777777" w:rsidTr="0060011A">
        <w:trPr>
          <w:trHeight w:val="371"/>
        </w:trPr>
        <w:tc>
          <w:tcPr>
            <w:tcW w:w="897" w:type="dxa"/>
          </w:tcPr>
          <w:p w14:paraId="1F595D5B" w14:textId="442B5DFC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7FEF2BB7" w14:textId="77777777" w:rsidR="0060011A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Weerakoon, Department of Radiology, Faculty of Allied Health Science</w:t>
            </w:r>
          </w:p>
          <w:p w14:paraId="7980DDAE" w14:textId="156D0B63" w:rsidR="009A5FDA" w:rsidRPr="00B805F4" w:rsidRDefault="009A5FD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R. D. Jayasinghe</w:t>
            </w:r>
          </w:p>
        </w:tc>
        <w:tc>
          <w:tcPr>
            <w:tcW w:w="6050" w:type="dxa"/>
            <w:vAlign w:val="bottom"/>
          </w:tcPr>
          <w:p w14:paraId="5FC5652E" w14:textId="77777777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Tooth Coronal Index on Digital Panoramic Radiographs as a Tool for Age Estimation in a Cohort of Sri Lankan Adults </w:t>
            </w:r>
          </w:p>
        </w:tc>
      </w:tr>
      <w:tr w:rsidR="0060011A" w:rsidRPr="00B805F4" w14:paraId="6BA1FC57" w14:textId="77777777" w:rsidTr="0060011A">
        <w:trPr>
          <w:trHeight w:val="833"/>
        </w:trPr>
        <w:tc>
          <w:tcPr>
            <w:tcW w:w="897" w:type="dxa"/>
          </w:tcPr>
          <w:p w14:paraId="58888293" w14:textId="4EC16197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2A70AA7B" w14:textId="425F2E85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G. J.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Panagoda</w:t>
            </w:r>
            <w:proofErr w:type="spellEnd"/>
          </w:p>
        </w:tc>
        <w:tc>
          <w:tcPr>
            <w:tcW w:w="6050" w:type="dxa"/>
            <w:vAlign w:val="center"/>
          </w:tcPr>
          <w:p w14:paraId="3F48EC67" w14:textId="23D59266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evelop </w:t>
            </w:r>
            <w:proofErr w:type="spellStart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Ranwan</w:t>
            </w:r>
            <w:proofErr w:type="spellEnd"/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Katukarandu</w:t>
            </w:r>
            <w:proofErr w:type="spellEnd"/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32B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Barleria</w:t>
            </w:r>
            <w:proofErr w:type="spellEnd"/>
            <w:r w:rsidRPr="00432B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2B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lupulina</w:t>
            </w:r>
            <w:proofErr w:type="spellEnd"/>
            <w:r w:rsidRPr="00432B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32B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Lindley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xtract</w:t>
            </w:r>
            <w:proofErr w:type="gram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ontaining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atch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gainst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lcer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ausing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athogens</w:t>
            </w:r>
          </w:p>
        </w:tc>
      </w:tr>
      <w:tr w:rsidR="0060011A" w:rsidRPr="00B805F4" w14:paraId="69627DA1" w14:textId="77777777" w:rsidTr="0060011A">
        <w:trPr>
          <w:trHeight w:val="1380"/>
        </w:trPr>
        <w:tc>
          <w:tcPr>
            <w:tcW w:w="897" w:type="dxa"/>
          </w:tcPr>
          <w:p w14:paraId="703589D4" w14:textId="6BC9BDE9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405A760A" w14:textId="08062E94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G. J.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Panagoda</w:t>
            </w:r>
            <w:proofErr w:type="spellEnd"/>
          </w:p>
        </w:tc>
        <w:tc>
          <w:tcPr>
            <w:tcW w:w="6050" w:type="dxa"/>
            <w:vAlign w:val="center"/>
          </w:tcPr>
          <w:p w14:paraId="696F2EC7" w14:textId="647AD2C8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Herbal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outh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ash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ontaining </w:t>
            </w:r>
            <w:proofErr w:type="spellStart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Mimusopselangi</w:t>
            </w:r>
            <w:proofErr w:type="spell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Muanamal</w:t>
            </w:r>
            <w:proofErr w:type="spellEnd"/>
            <w:r w:rsidR="00646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pothu</w:t>
            </w:r>
            <w:proofErr w:type="spell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xtract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gainst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isease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ausing </w:t>
            </w:r>
            <w:proofErr w:type="gramStart"/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rganisms .</w:t>
            </w:r>
            <w:proofErr w:type="gramEnd"/>
          </w:p>
        </w:tc>
      </w:tr>
      <w:tr w:rsidR="0060011A" w:rsidRPr="00B805F4" w14:paraId="7630B0AE" w14:textId="77777777" w:rsidTr="0060011A">
        <w:trPr>
          <w:trHeight w:val="371"/>
        </w:trPr>
        <w:tc>
          <w:tcPr>
            <w:tcW w:w="897" w:type="dxa"/>
          </w:tcPr>
          <w:p w14:paraId="72970832" w14:textId="35878E9A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27C72267" w14:textId="77777777" w:rsidR="0060011A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G. K.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Edirisinghe</w:t>
            </w:r>
            <w:proofErr w:type="spellEnd"/>
          </w:p>
          <w:p w14:paraId="027A7491" w14:textId="24FA645C" w:rsidR="009A5FDA" w:rsidRPr="00B805F4" w:rsidRDefault="009A5FD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D.R.D.L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Rathnayake</w:t>
            </w:r>
            <w:proofErr w:type="spellEnd"/>
          </w:p>
        </w:tc>
        <w:tc>
          <w:tcPr>
            <w:tcW w:w="6050" w:type="dxa"/>
            <w:vAlign w:val="bottom"/>
          </w:tcPr>
          <w:p w14:paraId="2ED68172" w14:textId="5D8D6705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Perceived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arriers to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niversity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ducation and </w:t>
            </w:r>
            <w:r w:rsidR="005C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ts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mpact on </w:t>
            </w:r>
            <w:r w:rsidR="005C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cademic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erformance of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ndergraduates in the Faculty of Dental Sciences, University of Peradeniya</w:t>
            </w:r>
          </w:p>
        </w:tc>
      </w:tr>
      <w:tr w:rsidR="0060011A" w:rsidRPr="00B805F4" w14:paraId="2B07928F" w14:textId="77777777" w:rsidTr="0060011A">
        <w:trPr>
          <w:trHeight w:val="371"/>
        </w:trPr>
        <w:tc>
          <w:tcPr>
            <w:tcW w:w="897" w:type="dxa"/>
          </w:tcPr>
          <w:p w14:paraId="6E7E8D4E" w14:textId="5A17C2C7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44F6F1E1" w14:textId="27226B63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B. G. T. L.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Nandasena</w:t>
            </w:r>
            <w:proofErr w:type="spellEnd"/>
          </w:p>
        </w:tc>
        <w:tc>
          <w:tcPr>
            <w:tcW w:w="6050" w:type="dxa"/>
            <w:vAlign w:val="bottom"/>
          </w:tcPr>
          <w:p w14:paraId="50AA2984" w14:textId="0DB62E57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Antioxidant and Streptococcus </w:t>
            </w:r>
            <w:proofErr w:type="spellStart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mutans</w:t>
            </w:r>
            <w:proofErr w:type="spell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nhibitory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ctivity of </w:t>
            </w:r>
            <w:r w:rsidRPr="00432B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Psidium </w:t>
            </w:r>
            <w:proofErr w:type="spellStart"/>
            <w:r w:rsidRPr="00432B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guajava</w:t>
            </w:r>
            <w:proofErr w:type="spell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outhwash </w:t>
            </w:r>
          </w:p>
        </w:tc>
      </w:tr>
      <w:tr w:rsidR="0060011A" w:rsidRPr="00B805F4" w14:paraId="31BFA567" w14:textId="77777777" w:rsidTr="0060011A">
        <w:trPr>
          <w:trHeight w:val="371"/>
        </w:trPr>
        <w:tc>
          <w:tcPr>
            <w:tcW w:w="897" w:type="dxa"/>
          </w:tcPr>
          <w:p w14:paraId="7AD27CF3" w14:textId="5371BE3B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5D380FC4" w14:textId="77777777" w:rsidR="0060011A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W. M. B. R. C. D.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Weerasekara</w:t>
            </w:r>
            <w:proofErr w:type="spellEnd"/>
          </w:p>
          <w:p w14:paraId="5C8E371D" w14:textId="3C79F688" w:rsidR="00DD3EF5" w:rsidRPr="00B805F4" w:rsidRDefault="00DD3EF5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A. Jayasinghe, AHS</w:t>
            </w:r>
          </w:p>
        </w:tc>
        <w:tc>
          <w:tcPr>
            <w:tcW w:w="6050" w:type="dxa"/>
            <w:vAlign w:val="center"/>
          </w:tcPr>
          <w:p w14:paraId="56E53218" w14:textId="0A510D78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Quantitative Assessment of Facial Asymmetry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sing a </w:t>
            </w:r>
            <w:proofErr w:type="spellStart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Computed</w:t>
            </w:r>
            <w:proofErr w:type="spell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Aided Tool</w:t>
            </w:r>
          </w:p>
        </w:tc>
      </w:tr>
      <w:tr w:rsidR="0060011A" w:rsidRPr="00B805F4" w14:paraId="4444FA52" w14:textId="77777777" w:rsidTr="0060011A">
        <w:trPr>
          <w:trHeight w:val="371"/>
        </w:trPr>
        <w:tc>
          <w:tcPr>
            <w:tcW w:w="897" w:type="dxa"/>
          </w:tcPr>
          <w:p w14:paraId="29D7C76E" w14:textId="6AA78087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20391C5D" w14:textId="7810714E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R. W.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Pallegama</w:t>
            </w:r>
            <w:proofErr w:type="spellEnd"/>
          </w:p>
        </w:tc>
        <w:tc>
          <w:tcPr>
            <w:tcW w:w="6050" w:type="dxa"/>
            <w:vAlign w:val="center"/>
          </w:tcPr>
          <w:p w14:paraId="4A01DB40" w14:textId="4481E9DE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actors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ssociated with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eadaches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mong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tudents of the University </w:t>
            </w:r>
            <w:proofErr w:type="gramStart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 Peradeniya</w:t>
            </w:r>
            <w:proofErr w:type="gram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the Post-</w:t>
            </w:r>
            <w:r w:rsidR="005C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COVID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-Period  </w:t>
            </w:r>
          </w:p>
        </w:tc>
      </w:tr>
      <w:tr w:rsidR="0060011A" w:rsidRPr="00B805F4" w14:paraId="3C991470" w14:textId="77777777" w:rsidTr="0060011A">
        <w:trPr>
          <w:trHeight w:val="371"/>
        </w:trPr>
        <w:tc>
          <w:tcPr>
            <w:tcW w:w="897" w:type="dxa"/>
          </w:tcPr>
          <w:p w14:paraId="6F6EB9A9" w14:textId="4C27AEF9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2543EDFD" w14:textId="7CBB67B4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D.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Leuke</w:t>
            </w:r>
            <w:proofErr w:type="spellEnd"/>
            <w:r w:rsidR="001A7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7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andara</w:t>
            </w:r>
            <w:proofErr w:type="spellEnd"/>
          </w:p>
        </w:tc>
        <w:tc>
          <w:tcPr>
            <w:tcW w:w="6050" w:type="dxa"/>
            <w:vAlign w:val="bottom"/>
          </w:tcPr>
          <w:p w14:paraId="3A0DC05A" w14:textId="18318129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Perceived </w:t>
            </w:r>
            <w:r w:rsidR="0030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cademic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tress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(PAS)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oping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echanisms and the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ffects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 PAS 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cademic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erformances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mong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ndergraduates </w:t>
            </w:r>
            <w:r w:rsidR="001A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University of Peradeniya</w:t>
            </w:r>
          </w:p>
        </w:tc>
      </w:tr>
      <w:tr w:rsidR="0060011A" w:rsidRPr="00B805F4" w14:paraId="4157EE99" w14:textId="77777777" w:rsidTr="0060011A">
        <w:trPr>
          <w:trHeight w:val="1106"/>
        </w:trPr>
        <w:tc>
          <w:tcPr>
            <w:tcW w:w="897" w:type="dxa"/>
          </w:tcPr>
          <w:p w14:paraId="6B33EF58" w14:textId="563F5FE3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57B1DB10" w14:textId="05D583F5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D. De Silva</w:t>
            </w:r>
          </w:p>
        </w:tc>
        <w:tc>
          <w:tcPr>
            <w:tcW w:w="6050" w:type="dxa"/>
            <w:vAlign w:val="center"/>
          </w:tcPr>
          <w:p w14:paraId="5D2DCE80" w14:textId="4139FC3B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linic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ased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tudy to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dentify the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atient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rofile,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ime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pent by the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ublic to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btain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reatment from Undergraduate Dental students in the Dental Teaching Hospital, Peradeniya and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 of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ocket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xpenditure  </w:t>
            </w:r>
          </w:p>
        </w:tc>
      </w:tr>
      <w:tr w:rsidR="0060011A" w:rsidRPr="00B805F4" w14:paraId="63FD874C" w14:textId="77777777" w:rsidTr="0060011A">
        <w:trPr>
          <w:trHeight w:val="371"/>
        </w:trPr>
        <w:tc>
          <w:tcPr>
            <w:tcW w:w="897" w:type="dxa"/>
          </w:tcPr>
          <w:p w14:paraId="29F66BE9" w14:textId="50CCCC75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5D3BD263" w14:textId="77777777" w:rsidR="0060011A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R. D. Jayasinghe</w:t>
            </w:r>
          </w:p>
          <w:p w14:paraId="65694536" w14:textId="5B03075D" w:rsidR="00DD3EF5" w:rsidRPr="00B805F4" w:rsidRDefault="00DD3EF5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J.A.M.S.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Jayathilake</w:t>
            </w:r>
            <w:proofErr w:type="spellEnd"/>
          </w:p>
        </w:tc>
        <w:tc>
          <w:tcPr>
            <w:tcW w:w="6050" w:type="dxa"/>
            <w:vAlign w:val="center"/>
          </w:tcPr>
          <w:p w14:paraId="12911C76" w14:textId="35C2C1BB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In-vitro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nalysis of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nti-</w:t>
            </w:r>
            <w:proofErr w:type="spellStart"/>
            <w:r w:rsidR="00646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andidal</w:t>
            </w:r>
            <w:proofErr w:type="spell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otential of </w:t>
            </w:r>
            <w:r w:rsidRPr="005D159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Senna </w:t>
            </w:r>
            <w:proofErr w:type="spellStart"/>
            <w:r w:rsidRPr="005D159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alata</w:t>
            </w:r>
            <w:proofErr w:type="spellEnd"/>
          </w:p>
        </w:tc>
      </w:tr>
      <w:tr w:rsidR="0060011A" w:rsidRPr="00B805F4" w14:paraId="1DD85043" w14:textId="77777777" w:rsidTr="0060011A">
        <w:trPr>
          <w:trHeight w:val="504"/>
        </w:trPr>
        <w:tc>
          <w:tcPr>
            <w:tcW w:w="897" w:type="dxa"/>
          </w:tcPr>
          <w:p w14:paraId="433669D2" w14:textId="50037D09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330DA0FB" w14:textId="77777777" w:rsidR="0060011A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R.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Angammana</w:t>
            </w:r>
            <w:proofErr w:type="spellEnd"/>
          </w:p>
          <w:p w14:paraId="103C63CD" w14:textId="2CE589E9" w:rsidR="009A5FDA" w:rsidRPr="00B805F4" w:rsidRDefault="009A5FD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R. D. Jayasinghe</w:t>
            </w:r>
          </w:p>
        </w:tc>
        <w:tc>
          <w:tcPr>
            <w:tcW w:w="6050" w:type="dxa"/>
            <w:vAlign w:val="center"/>
          </w:tcPr>
          <w:p w14:paraId="77CD663E" w14:textId="0C7CED64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Evaluation of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orphological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haracteristics of the Mental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 of a Sri Lankan 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opulation by Cone Beam Computed Tomography </w:t>
            </w:r>
          </w:p>
        </w:tc>
      </w:tr>
      <w:tr w:rsidR="0060011A" w:rsidRPr="00B805F4" w14:paraId="31E3B41A" w14:textId="77777777" w:rsidTr="0060011A">
        <w:trPr>
          <w:trHeight w:val="371"/>
        </w:trPr>
        <w:tc>
          <w:tcPr>
            <w:tcW w:w="897" w:type="dxa"/>
          </w:tcPr>
          <w:p w14:paraId="546757C0" w14:textId="34DA23F2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0E8BD802" w14:textId="19866898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E.M.U.C.K.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Herath</w:t>
            </w:r>
            <w:proofErr w:type="spellEnd"/>
          </w:p>
        </w:tc>
        <w:tc>
          <w:tcPr>
            <w:tcW w:w="6050" w:type="dxa"/>
            <w:vAlign w:val="bottom"/>
          </w:tcPr>
          <w:p w14:paraId="25EA8B03" w14:textId="73DCF8D2" w:rsidR="0060011A" w:rsidRPr="005D1591" w:rsidRDefault="00432B26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ehaviour</w:t>
            </w:r>
            <w:proofErr w:type="spellEnd"/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anagement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echniques </w:t>
            </w:r>
            <w:r w:rsidR="00646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sed in </w:t>
            </w:r>
            <w:proofErr w:type="spellStart"/>
            <w:r w:rsidR="005C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Pediactric</w:t>
            </w:r>
            <w:proofErr w:type="spellEnd"/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ental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atients by </w:t>
            </w:r>
            <w:r w:rsidR="005C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mester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ental </w:t>
            </w:r>
            <w:r w:rsidR="00646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Undergraduates of 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University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 Peradeniya</w:t>
            </w:r>
          </w:p>
        </w:tc>
      </w:tr>
      <w:tr w:rsidR="0060011A" w:rsidRPr="00B805F4" w14:paraId="6B5086C4" w14:textId="77777777" w:rsidTr="0060011A">
        <w:trPr>
          <w:trHeight w:val="371"/>
        </w:trPr>
        <w:tc>
          <w:tcPr>
            <w:tcW w:w="897" w:type="dxa"/>
          </w:tcPr>
          <w:p w14:paraId="1F3D8FE9" w14:textId="6F06FACD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07812443" w14:textId="1B9E33FF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N. S.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Soysa</w:t>
            </w:r>
            <w:proofErr w:type="spellEnd"/>
          </w:p>
        </w:tc>
        <w:tc>
          <w:tcPr>
            <w:tcW w:w="6050" w:type="dxa"/>
            <w:vAlign w:val="bottom"/>
          </w:tcPr>
          <w:p w14:paraId="0058D784" w14:textId="69B0FAB4" w:rsidR="0060011A" w:rsidRPr="005D1591" w:rsidRDefault="00303254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Factors Influencing 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Perception, Attitudes and Behavior of Dental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60011A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rofessionals on Continuing Professional Development (CPD) in Sri Lanka</w:t>
            </w:r>
          </w:p>
        </w:tc>
      </w:tr>
      <w:tr w:rsidR="0060011A" w:rsidRPr="00B805F4" w14:paraId="59CD6869" w14:textId="77777777" w:rsidTr="0060011A">
        <w:trPr>
          <w:trHeight w:val="560"/>
        </w:trPr>
        <w:tc>
          <w:tcPr>
            <w:tcW w:w="897" w:type="dxa"/>
          </w:tcPr>
          <w:p w14:paraId="3A43C6B5" w14:textId="4BB91665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0B4F06AB" w14:textId="17C6A20F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J.A.C.K. Jayawardena</w:t>
            </w:r>
          </w:p>
        </w:tc>
        <w:tc>
          <w:tcPr>
            <w:tcW w:w="6050" w:type="dxa"/>
            <w:vAlign w:val="center"/>
          </w:tcPr>
          <w:p w14:paraId="71BF7A8D" w14:textId="71D582CA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Analysing</w:t>
            </w:r>
            <w:proofErr w:type="spellEnd"/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Professional Identity Formation among </w:t>
            </w:r>
            <w:r w:rsidR="0030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linical and </w:t>
            </w:r>
            <w:r w:rsidR="0030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re-clinical </w:t>
            </w:r>
            <w:r w:rsidR="0030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ental </w:t>
            </w:r>
            <w:r w:rsidR="0030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tudents of the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University of Peradeniya.</w:t>
            </w:r>
          </w:p>
        </w:tc>
      </w:tr>
      <w:tr w:rsidR="0060011A" w:rsidRPr="00B805F4" w14:paraId="736296EB" w14:textId="77777777" w:rsidTr="0060011A">
        <w:trPr>
          <w:trHeight w:val="560"/>
        </w:trPr>
        <w:tc>
          <w:tcPr>
            <w:tcW w:w="897" w:type="dxa"/>
          </w:tcPr>
          <w:p w14:paraId="685A1707" w14:textId="1E750E64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382B6148" w14:textId="552ADC81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I.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Thilakumara</w:t>
            </w:r>
            <w:proofErr w:type="spellEnd"/>
          </w:p>
        </w:tc>
        <w:tc>
          <w:tcPr>
            <w:tcW w:w="6050" w:type="dxa"/>
            <w:vAlign w:val="center"/>
          </w:tcPr>
          <w:p w14:paraId="733FD887" w14:textId="6D8D6579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Knowledge,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ttitude and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ractice </w:t>
            </w:r>
            <w:r w:rsidR="00646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Emergency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anagement of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ooth </w:t>
            </w:r>
            <w:r w:rsidR="00646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Avulsion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mong </w:t>
            </w:r>
            <w:r w:rsidR="0043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chool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ental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herapists </w:t>
            </w:r>
            <w:r w:rsidR="00646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 Trainee S</w:t>
            </w:r>
            <w:r w:rsidR="006461F8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chool </w:t>
            </w:r>
            <w:r w:rsidR="00646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6461F8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ental </w:t>
            </w:r>
            <w:r w:rsidR="00646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6461F8"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herapists</w:t>
            </w:r>
          </w:p>
        </w:tc>
      </w:tr>
      <w:tr w:rsidR="0060011A" w:rsidRPr="00B805F4" w14:paraId="73ABD0F2" w14:textId="77777777" w:rsidTr="0060011A">
        <w:trPr>
          <w:trHeight w:val="874"/>
        </w:trPr>
        <w:tc>
          <w:tcPr>
            <w:tcW w:w="897" w:type="dxa"/>
          </w:tcPr>
          <w:p w14:paraId="1F1C2390" w14:textId="5B99D1A8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2844BA85" w14:textId="63326366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B. S. M. S. Siriwardena</w:t>
            </w:r>
          </w:p>
        </w:tc>
        <w:tc>
          <w:tcPr>
            <w:tcW w:w="6050" w:type="dxa"/>
            <w:vAlign w:val="center"/>
          </w:tcPr>
          <w:p w14:paraId="6FB4519C" w14:textId="6765685A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Analysis the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utcome of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ral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quamous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ell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arcinoma (OSCC) in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atients with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ess than 45 years of age – A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etrospective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tudy </w:t>
            </w:r>
          </w:p>
        </w:tc>
      </w:tr>
      <w:tr w:rsidR="0060011A" w:rsidRPr="00B805F4" w14:paraId="083AF92A" w14:textId="77777777" w:rsidTr="0060011A">
        <w:trPr>
          <w:trHeight w:val="371"/>
        </w:trPr>
        <w:tc>
          <w:tcPr>
            <w:tcW w:w="897" w:type="dxa"/>
          </w:tcPr>
          <w:p w14:paraId="5E594E92" w14:textId="0858F3A7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217BB6BF" w14:textId="158D072F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Rathnayake</w:t>
            </w:r>
            <w:proofErr w:type="spellEnd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Department of Nursing, Faculty of Allied Health Science</w:t>
            </w:r>
          </w:p>
        </w:tc>
        <w:tc>
          <w:tcPr>
            <w:tcW w:w="6050" w:type="dxa"/>
            <w:vAlign w:val="bottom"/>
          </w:tcPr>
          <w:p w14:paraId="221E8758" w14:textId="2FF1CC52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eHealth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iteracy and the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of Internet and mHealth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pplications in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ealth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nformation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eeking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mong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atients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ttending the Dental Teaching Hospital, Peradeniya, Sri Lanka</w:t>
            </w:r>
          </w:p>
        </w:tc>
      </w:tr>
      <w:tr w:rsidR="0060011A" w:rsidRPr="00B805F4" w14:paraId="4133C0D3" w14:textId="77777777" w:rsidTr="0060011A">
        <w:trPr>
          <w:trHeight w:val="504"/>
        </w:trPr>
        <w:tc>
          <w:tcPr>
            <w:tcW w:w="897" w:type="dxa"/>
          </w:tcPr>
          <w:p w14:paraId="52DD1C41" w14:textId="15B8101A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335A8063" w14:textId="77777777" w:rsidR="0060011A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J.A.M.S.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Jayathilake</w:t>
            </w:r>
            <w:proofErr w:type="spellEnd"/>
          </w:p>
          <w:p w14:paraId="59756A97" w14:textId="741DFFE9" w:rsidR="00BB16E1" w:rsidRPr="00B805F4" w:rsidRDefault="00BB16E1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R.M.S.H.B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Medawela</w:t>
            </w:r>
            <w:proofErr w:type="spellEnd"/>
          </w:p>
        </w:tc>
        <w:tc>
          <w:tcPr>
            <w:tcW w:w="6050" w:type="dxa"/>
            <w:vAlign w:val="center"/>
          </w:tcPr>
          <w:p w14:paraId="088714C0" w14:textId="6EB9C271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Assessment of Postoperative Surgical Wound Infections in Oral Cancer Patients following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eck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issection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urgery</w:t>
            </w:r>
          </w:p>
        </w:tc>
      </w:tr>
      <w:tr w:rsidR="0060011A" w:rsidRPr="00B805F4" w14:paraId="5522478A" w14:textId="77777777" w:rsidTr="0060011A">
        <w:trPr>
          <w:trHeight w:val="532"/>
        </w:trPr>
        <w:tc>
          <w:tcPr>
            <w:tcW w:w="897" w:type="dxa"/>
          </w:tcPr>
          <w:p w14:paraId="0009738A" w14:textId="498BE6DA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79792588" w14:textId="0791D0F1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N.S.</w:t>
            </w:r>
            <w:proofErr w:type="gramStart"/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S.Jayasuriya</w:t>
            </w:r>
            <w:proofErr w:type="spellEnd"/>
            <w:proofErr w:type="gramEnd"/>
          </w:p>
        </w:tc>
        <w:tc>
          <w:tcPr>
            <w:tcW w:w="6050" w:type="dxa"/>
            <w:vAlign w:val="center"/>
          </w:tcPr>
          <w:p w14:paraId="7B983D27" w14:textId="77777777" w:rsidR="007F04DB" w:rsidRPr="007F04DB" w:rsidRDefault="007F04DB" w:rsidP="007F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4DB">
              <w:rPr>
                <w:rFonts w:ascii="Times New Roman" w:hAnsi="Times New Roman" w:cs="Times New Roman"/>
                <w:sz w:val="24"/>
                <w:szCs w:val="24"/>
              </w:rPr>
              <w:t>Association Between Economic Crisis and Changes in</w:t>
            </w:r>
          </w:p>
          <w:p w14:paraId="1A6F0100" w14:textId="77777777" w:rsidR="007F04DB" w:rsidRPr="007F04DB" w:rsidRDefault="007F04DB" w:rsidP="007F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4DB">
              <w:rPr>
                <w:rFonts w:ascii="Times New Roman" w:hAnsi="Times New Roman" w:cs="Times New Roman"/>
                <w:sz w:val="24"/>
                <w:szCs w:val="24"/>
              </w:rPr>
              <w:t>Behavioural</w:t>
            </w:r>
            <w:proofErr w:type="spellEnd"/>
            <w:r w:rsidRPr="007F04DB">
              <w:rPr>
                <w:rFonts w:ascii="Times New Roman" w:hAnsi="Times New Roman" w:cs="Times New Roman"/>
                <w:sz w:val="24"/>
                <w:szCs w:val="24"/>
              </w:rPr>
              <w:t xml:space="preserve"> Risk Factors of Oral Cancer in Three-Wheeler</w:t>
            </w:r>
          </w:p>
          <w:p w14:paraId="37A1CC2A" w14:textId="2F860BFB" w:rsidR="0060011A" w:rsidRPr="005D1591" w:rsidRDefault="007F04DB" w:rsidP="007F04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4DB">
              <w:rPr>
                <w:rFonts w:ascii="Times New Roman" w:hAnsi="Times New Roman" w:cs="Times New Roman"/>
                <w:sz w:val="24"/>
                <w:szCs w:val="24"/>
              </w:rPr>
              <w:t>Drivers in Kandy district</w:t>
            </w:r>
            <w:bookmarkStart w:id="0" w:name="_GoBack"/>
            <w:bookmarkEnd w:id="0"/>
          </w:p>
        </w:tc>
      </w:tr>
      <w:tr w:rsidR="0060011A" w:rsidRPr="00B805F4" w14:paraId="31F1FA87" w14:textId="77777777" w:rsidTr="0060011A">
        <w:trPr>
          <w:trHeight w:val="371"/>
        </w:trPr>
        <w:tc>
          <w:tcPr>
            <w:tcW w:w="897" w:type="dxa"/>
          </w:tcPr>
          <w:p w14:paraId="36FD115E" w14:textId="5F59C229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1F1F62A2" w14:textId="05A21B46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R. D. Jayasinghe (CROC)</w:t>
            </w:r>
          </w:p>
        </w:tc>
        <w:tc>
          <w:tcPr>
            <w:tcW w:w="6050" w:type="dxa"/>
            <w:vAlign w:val="center"/>
          </w:tcPr>
          <w:p w14:paraId="1217B11A" w14:textId="60F3A2F6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Impact on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sychological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orbidity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mong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atients with Oral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ubmucous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ibrosis who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resented to Oral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edicine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linic, Dental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ospital, University of Peradeniya </w:t>
            </w:r>
          </w:p>
        </w:tc>
      </w:tr>
      <w:tr w:rsidR="0060011A" w:rsidRPr="00B805F4" w14:paraId="680540F8" w14:textId="77777777" w:rsidTr="0060011A">
        <w:trPr>
          <w:trHeight w:val="371"/>
        </w:trPr>
        <w:tc>
          <w:tcPr>
            <w:tcW w:w="897" w:type="dxa"/>
          </w:tcPr>
          <w:p w14:paraId="21A202F8" w14:textId="2789DB84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6301B4F5" w14:textId="77777777" w:rsidR="0060011A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R.M. Jayasinghe</w:t>
            </w:r>
          </w:p>
          <w:p w14:paraId="2B24DCD8" w14:textId="5C1C97DE" w:rsidR="009A5FDA" w:rsidRPr="00B805F4" w:rsidRDefault="009A5FD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S.P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Abeysundara</w:t>
            </w:r>
            <w:proofErr w:type="spellEnd"/>
          </w:p>
        </w:tc>
        <w:tc>
          <w:tcPr>
            <w:tcW w:w="6050" w:type="dxa"/>
            <w:vAlign w:val="center"/>
          </w:tcPr>
          <w:p w14:paraId="40390F1A" w14:textId="4FFB12BD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Identifying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arriers for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rosthetic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ehabilitation of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issing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eeth by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dult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atients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ttending Dental Hospital Peradeniya</w:t>
            </w:r>
          </w:p>
        </w:tc>
      </w:tr>
      <w:tr w:rsidR="0060011A" w:rsidRPr="00B805F4" w14:paraId="5228A6C4" w14:textId="77777777" w:rsidTr="0060011A">
        <w:trPr>
          <w:trHeight w:val="314"/>
        </w:trPr>
        <w:tc>
          <w:tcPr>
            <w:tcW w:w="897" w:type="dxa"/>
          </w:tcPr>
          <w:p w14:paraId="66BE168F" w14:textId="019612ED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2C9A52D8" w14:textId="5F58A4FB" w:rsidR="0060011A" w:rsidRPr="00B805F4" w:rsidRDefault="0060011A" w:rsidP="00D6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K.S.N.D. Gunawardena</w:t>
            </w:r>
          </w:p>
        </w:tc>
        <w:tc>
          <w:tcPr>
            <w:tcW w:w="6050" w:type="dxa"/>
            <w:vAlign w:val="bottom"/>
          </w:tcPr>
          <w:p w14:paraId="3768FFC3" w14:textId="42B8FEC3" w:rsidR="0060011A" w:rsidRPr="005D1591" w:rsidRDefault="0060011A" w:rsidP="00D644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 vitro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valuation of the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ntimicrobial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ffects of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ome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ommercially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vailable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outh </w:t>
            </w:r>
            <w:r w:rsidR="00530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5D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ashes in Sri Lanka</w:t>
            </w:r>
          </w:p>
        </w:tc>
      </w:tr>
    </w:tbl>
    <w:p w14:paraId="7C929F9E" w14:textId="77777777" w:rsidR="0060011A" w:rsidRPr="00B805F4" w:rsidRDefault="0060011A" w:rsidP="0060011A">
      <w:pPr>
        <w:rPr>
          <w:rFonts w:ascii="Times New Roman" w:hAnsi="Times New Roman" w:cs="Times New Roman"/>
          <w:sz w:val="24"/>
          <w:szCs w:val="24"/>
        </w:rPr>
      </w:pPr>
    </w:p>
    <w:p w14:paraId="2C49937A" w14:textId="77777777" w:rsidR="0060011A" w:rsidRPr="0060011A" w:rsidRDefault="0060011A" w:rsidP="006001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0011A" w:rsidRPr="00600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F4"/>
    <w:rsid w:val="001A723E"/>
    <w:rsid w:val="00303254"/>
    <w:rsid w:val="00432B26"/>
    <w:rsid w:val="00530769"/>
    <w:rsid w:val="005C0EBE"/>
    <w:rsid w:val="005D1591"/>
    <w:rsid w:val="0060011A"/>
    <w:rsid w:val="006461F8"/>
    <w:rsid w:val="007F04DB"/>
    <w:rsid w:val="00873E03"/>
    <w:rsid w:val="009A5FDA"/>
    <w:rsid w:val="00A701C6"/>
    <w:rsid w:val="00B805F4"/>
    <w:rsid w:val="00BB16E1"/>
    <w:rsid w:val="00D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FAE3"/>
  <w15:chartTrackingRefBased/>
  <w15:docId w15:val="{8D414884-AE4C-4C06-8052-1453606C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Jayasooriya</dc:creator>
  <cp:keywords/>
  <dc:description/>
  <cp:lastModifiedBy>PR Jayasooriya</cp:lastModifiedBy>
  <cp:revision>12</cp:revision>
  <dcterms:created xsi:type="dcterms:W3CDTF">2024-01-05T08:20:00Z</dcterms:created>
  <dcterms:modified xsi:type="dcterms:W3CDTF">2024-01-09T08:14:00Z</dcterms:modified>
</cp:coreProperties>
</file>