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1B5C" w14:textId="77777777" w:rsidR="00703ED4" w:rsidRPr="004E22FC" w:rsidRDefault="00703ED4" w:rsidP="004E22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22FC">
        <w:rPr>
          <w:rFonts w:ascii="Times New Roman" w:hAnsi="Times New Roman" w:cs="Times New Roman"/>
          <w:b/>
          <w:bCs/>
          <w:sz w:val="32"/>
          <w:szCs w:val="32"/>
        </w:rPr>
        <w:t>2017/2018 Batch</w:t>
      </w:r>
    </w:p>
    <w:p w14:paraId="357064C6" w14:textId="77777777" w:rsidR="0059799F" w:rsidRPr="008D1AA8" w:rsidRDefault="0059799F" w:rsidP="005979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2773"/>
        <w:gridCol w:w="9245"/>
      </w:tblGrid>
      <w:tr w:rsidR="0059799F" w:rsidRPr="004E22FC" w14:paraId="07E31DFB" w14:textId="77777777" w:rsidTr="0059799F">
        <w:tc>
          <w:tcPr>
            <w:tcW w:w="918" w:type="dxa"/>
          </w:tcPr>
          <w:p w14:paraId="33D6DD4B" w14:textId="77777777" w:rsidR="0059799F" w:rsidRPr="004E22FC" w:rsidRDefault="0059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sz w:val="28"/>
                <w:szCs w:val="28"/>
              </w:rPr>
              <w:t>Group No</w:t>
            </w:r>
          </w:p>
        </w:tc>
        <w:tc>
          <w:tcPr>
            <w:tcW w:w="2790" w:type="dxa"/>
          </w:tcPr>
          <w:p w14:paraId="54F44629" w14:textId="77777777" w:rsidR="0059799F" w:rsidRPr="004E22FC" w:rsidRDefault="0059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sz w:val="28"/>
                <w:szCs w:val="28"/>
              </w:rPr>
              <w:t>Supervisor</w:t>
            </w:r>
          </w:p>
        </w:tc>
        <w:tc>
          <w:tcPr>
            <w:tcW w:w="9468" w:type="dxa"/>
          </w:tcPr>
          <w:p w14:paraId="3A346A69" w14:textId="77777777" w:rsidR="0059799F" w:rsidRPr="004E22FC" w:rsidRDefault="0059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sz w:val="28"/>
                <w:szCs w:val="28"/>
              </w:rPr>
              <w:t>Research Topic</w:t>
            </w:r>
          </w:p>
        </w:tc>
      </w:tr>
      <w:tr w:rsidR="0059799F" w:rsidRPr="004E22FC" w14:paraId="597321D1" w14:textId="77777777" w:rsidTr="00F91369">
        <w:tc>
          <w:tcPr>
            <w:tcW w:w="918" w:type="dxa"/>
          </w:tcPr>
          <w:p w14:paraId="2F01E5E0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DC84FC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14:paraId="04E6A3BF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Prof. R.W </w:t>
            </w:r>
            <w:proofErr w:type="spellStart"/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Pallegama</w:t>
            </w:r>
            <w:proofErr w:type="spellEnd"/>
          </w:p>
        </w:tc>
        <w:tc>
          <w:tcPr>
            <w:tcW w:w="9468" w:type="dxa"/>
          </w:tcPr>
          <w:p w14:paraId="1F2494F4" w14:textId="1789145A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Experience of intermittent pain in the back, neck, shoulder or a combination of these areas among dental undergraduates of the University of Peradeniya: </w:t>
            </w:r>
            <w:r w:rsidR="00DA4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  <w:bookmarkStart w:id="0" w:name="_GoBack"/>
            <w:bookmarkEnd w:id="0"/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examination of underlying correlates</w:t>
            </w:r>
          </w:p>
        </w:tc>
      </w:tr>
      <w:tr w:rsidR="0059799F" w:rsidRPr="004E22FC" w14:paraId="33C290C2" w14:textId="77777777" w:rsidTr="0059799F">
        <w:tc>
          <w:tcPr>
            <w:tcW w:w="918" w:type="dxa"/>
          </w:tcPr>
          <w:p w14:paraId="30E52C36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14:paraId="62DDF2ED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Dr. K.S.N.D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Gunawardhana</w:t>
            </w:r>
            <w:proofErr w:type="spellEnd"/>
          </w:p>
        </w:tc>
        <w:tc>
          <w:tcPr>
            <w:tcW w:w="9468" w:type="dxa"/>
          </w:tcPr>
          <w:p w14:paraId="77BD49BB" w14:textId="77777777" w:rsidR="0059799F" w:rsidRPr="004E22FC" w:rsidRDefault="0059799F" w:rsidP="008460C1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Comparative analysis of the antibacterial activity of Eugenol, Cinnamon leaf extract and Clove extract against </w:t>
            </w:r>
            <w:r w:rsidRPr="004E22FC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 xml:space="preserve">Streptococcus </w:t>
            </w:r>
            <w:proofErr w:type="spellStart"/>
            <w:r w:rsidRPr="004E22FC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mutans</w:t>
            </w:r>
            <w:proofErr w:type="spellEnd"/>
          </w:p>
        </w:tc>
      </w:tr>
      <w:tr w:rsidR="0059799F" w:rsidRPr="004E22FC" w14:paraId="5DBAB45A" w14:textId="77777777" w:rsidTr="0059799F">
        <w:tc>
          <w:tcPr>
            <w:tcW w:w="918" w:type="dxa"/>
          </w:tcPr>
          <w:p w14:paraId="4A3825D6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14:paraId="671067E5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G.J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Panagoda</w:t>
            </w:r>
            <w:proofErr w:type="spellEnd"/>
          </w:p>
        </w:tc>
        <w:tc>
          <w:tcPr>
            <w:tcW w:w="9468" w:type="dxa"/>
          </w:tcPr>
          <w:p w14:paraId="7B6E9E45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Effectiveness of locally prepared soap against normal hand flora of healthcare workers and </w:t>
            </w:r>
            <w:r w:rsidRPr="004E22F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Streptococcus </w:t>
            </w:r>
            <w:proofErr w:type="spellStart"/>
            <w:r w:rsidRPr="004E22F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pyogens</w:t>
            </w:r>
            <w:proofErr w:type="spellEnd"/>
          </w:p>
        </w:tc>
      </w:tr>
      <w:tr w:rsidR="0059799F" w:rsidRPr="004E22FC" w14:paraId="764B7A1E" w14:textId="77777777" w:rsidTr="002E7CEB">
        <w:tc>
          <w:tcPr>
            <w:tcW w:w="918" w:type="dxa"/>
          </w:tcPr>
          <w:p w14:paraId="5EA5C120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4</w:t>
            </w:r>
          </w:p>
        </w:tc>
        <w:tc>
          <w:tcPr>
            <w:tcW w:w="2790" w:type="dxa"/>
            <w:vAlign w:val="center"/>
          </w:tcPr>
          <w:p w14:paraId="17EEE010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K.M Wijeratne</w:t>
            </w:r>
          </w:p>
        </w:tc>
        <w:tc>
          <w:tcPr>
            <w:tcW w:w="9468" w:type="dxa"/>
          </w:tcPr>
          <w:p w14:paraId="42168DD2" w14:textId="77777777" w:rsidR="0059799F" w:rsidRPr="004E22FC" w:rsidRDefault="0059799F" w:rsidP="008460C1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Assessment of the accuracy of “Gutta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Purcha</w:t>
            </w:r>
            <w:proofErr w:type="spellEnd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Indentation Method” in the measurement of working length during root canal treatment with crown down principle</w:t>
            </w:r>
          </w:p>
        </w:tc>
      </w:tr>
      <w:tr w:rsidR="0059799F" w:rsidRPr="004E22FC" w14:paraId="33429CC5" w14:textId="77777777" w:rsidTr="00834469">
        <w:tc>
          <w:tcPr>
            <w:tcW w:w="918" w:type="dxa"/>
          </w:tcPr>
          <w:p w14:paraId="4898C004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5</w:t>
            </w:r>
          </w:p>
        </w:tc>
        <w:tc>
          <w:tcPr>
            <w:tcW w:w="2790" w:type="dxa"/>
            <w:vAlign w:val="center"/>
          </w:tcPr>
          <w:p w14:paraId="270B41AE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E.M.U.C.K Hearth</w:t>
            </w:r>
          </w:p>
        </w:tc>
        <w:tc>
          <w:tcPr>
            <w:tcW w:w="9468" w:type="dxa"/>
          </w:tcPr>
          <w:p w14:paraId="75E37D16" w14:textId="77777777" w:rsidR="0059799F" w:rsidRPr="004E22FC" w:rsidRDefault="0059799F" w:rsidP="008460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Effectiveness of the use of a modified caries prevention tool in assessing caries risk in  preschool children in Sri Lankan context</w:t>
            </w:r>
          </w:p>
        </w:tc>
      </w:tr>
      <w:tr w:rsidR="0059799F" w:rsidRPr="004E22FC" w14:paraId="526B686D" w14:textId="77777777" w:rsidTr="0029050B">
        <w:tc>
          <w:tcPr>
            <w:tcW w:w="918" w:type="dxa"/>
          </w:tcPr>
          <w:p w14:paraId="1D84FB13" w14:textId="77777777" w:rsidR="0059799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59799F"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90" w:type="dxa"/>
            <w:vAlign w:val="center"/>
          </w:tcPr>
          <w:p w14:paraId="11A0C2A6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M.C.N Fonseka</w:t>
            </w:r>
          </w:p>
        </w:tc>
        <w:tc>
          <w:tcPr>
            <w:tcW w:w="9468" w:type="dxa"/>
          </w:tcPr>
          <w:p w14:paraId="5F581D5D" w14:textId="77777777" w:rsidR="0059799F" w:rsidRPr="004E22FC" w:rsidRDefault="0059799F" w:rsidP="008460C1">
            <w:pPr>
              <w:pStyle w:val="Heading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Assessing work-life balance among Dental Surgeons in Sri Lanka</w:t>
            </w:r>
          </w:p>
        </w:tc>
      </w:tr>
      <w:tr w:rsidR="0059799F" w:rsidRPr="004E22FC" w14:paraId="4505F3B3" w14:textId="77777777" w:rsidTr="0059799F">
        <w:tc>
          <w:tcPr>
            <w:tcW w:w="918" w:type="dxa"/>
          </w:tcPr>
          <w:p w14:paraId="7D921029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14:paraId="6782EAAE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N.S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Soysa</w:t>
            </w:r>
            <w:proofErr w:type="spellEnd"/>
          </w:p>
        </w:tc>
        <w:tc>
          <w:tcPr>
            <w:tcW w:w="9468" w:type="dxa"/>
          </w:tcPr>
          <w:p w14:paraId="247203BB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Evaluation of antioxidant and antimicrobial properties of a      commercially available Ayurvedic herbal powder</w:t>
            </w:r>
          </w:p>
        </w:tc>
      </w:tr>
      <w:tr w:rsidR="0059799F" w:rsidRPr="004E22FC" w14:paraId="0D4E1B4C" w14:textId="77777777" w:rsidTr="0059799F">
        <w:tc>
          <w:tcPr>
            <w:tcW w:w="918" w:type="dxa"/>
          </w:tcPr>
          <w:p w14:paraId="106300E8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14:paraId="412686D1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J.A.M.S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Jayathilake</w:t>
            </w:r>
            <w:proofErr w:type="spellEnd"/>
          </w:p>
        </w:tc>
        <w:tc>
          <w:tcPr>
            <w:tcW w:w="9468" w:type="dxa"/>
          </w:tcPr>
          <w:p w14:paraId="7E0EE527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Assessment of antimicrobial activity (ama) of different toothpastes available in the local market</w:t>
            </w:r>
          </w:p>
          <w:p w14:paraId="1C79F238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9799F" w:rsidRPr="004E22FC" w14:paraId="009D529B" w14:textId="77777777" w:rsidTr="0059799F">
        <w:tc>
          <w:tcPr>
            <w:tcW w:w="918" w:type="dxa"/>
          </w:tcPr>
          <w:p w14:paraId="0879FAFE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14:paraId="4A9EA795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R.D Jayasinghe</w:t>
            </w:r>
          </w:p>
        </w:tc>
        <w:tc>
          <w:tcPr>
            <w:tcW w:w="9468" w:type="dxa"/>
          </w:tcPr>
          <w:p w14:paraId="438FD9A4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Morphometric analysis of inferior alveolar canal using Cone Beam Computed Tomography in a Sri Lankan population.</w:t>
            </w:r>
          </w:p>
        </w:tc>
      </w:tr>
      <w:tr w:rsidR="0059799F" w:rsidRPr="004E22FC" w14:paraId="0ABF88E9" w14:textId="77777777" w:rsidTr="0059799F">
        <w:tc>
          <w:tcPr>
            <w:tcW w:w="918" w:type="dxa"/>
          </w:tcPr>
          <w:p w14:paraId="2E76B89C" w14:textId="77777777" w:rsidR="0059799F" w:rsidRPr="004E22FC" w:rsidRDefault="0059799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14:paraId="1B950A46" w14:textId="77777777" w:rsidR="0059799F" w:rsidRPr="004E22FC" w:rsidRDefault="0059799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G.J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Panagoda</w:t>
            </w:r>
            <w:proofErr w:type="spellEnd"/>
          </w:p>
        </w:tc>
        <w:tc>
          <w:tcPr>
            <w:tcW w:w="9468" w:type="dxa"/>
          </w:tcPr>
          <w:p w14:paraId="3FB7D6FD" w14:textId="77777777" w:rsidR="0059799F" w:rsidRPr="004E22FC" w:rsidRDefault="0059799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Analysis of effectiveness of locally prepared domestic soap against </w:t>
            </w:r>
            <w:r w:rsidRPr="004E22F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Staphylococcus aureus</w:t>
            </w: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and hand flora of patients attending dental clinics</w:t>
            </w:r>
          </w:p>
        </w:tc>
      </w:tr>
      <w:tr w:rsidR="002226BF" w:rsidRPr="004E22FC" w14:paraId="468ADC29" w14:textId="77777777" w:rsidTr="00302072">
        <w:tc>
          <w:tcPr>
            <w:tcW w:w="918" w:type="dxa"/>
          </w:tcPr>
          <w:p w14:paraId="70F3F81B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11</w:t>
            </w:r>
          </w:p>
        </w:tc>
        <w:tc>
          <w:tcPr>
            <w:tcW w:w="2790" w:type="dxa"/>
            <w:vAlign w:val="center"/>
          </w:tcPr>
          <w:p w14:paraId="5A821D1E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D. De Silva</w:t>
            </w:r>
          </w:p>
        </w:tc>
        <w:tc>
          <w:tcPr>
            <w:tcW w:w="9468" w:type="dxa"/>
          </w:tcPr>
          <w:p w14:paraId="4CA3E4BC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Comparison of GCE Advanced Level Exam performance with the results of 1</w:t>
            </w: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Semester BDS exam University of Peradeniya in the academic years 2017-2021</w:t>
            </w:r>
          </w:p>
        </w:tc>
      </w:tr>
      <w:tr w:rsidR="002226BF" w:rsidRPr="004E22FC" w14:paraId="664B313C" w14:textId="77777777" w:rsidTr="00E20386">
        <w:tc>
          <w:tcPr>
            <w:tcW w:w="918" w:type="dxa"/>
          </w:tcPr>
          <w:p w14:paraId="582CDEE5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12</w:t>
            </w:r>
          </w:p>
        </w:tc>
        <w:tc>
          <w:tcPr>
            <w:tcW w:w="2790" w:type="dxa"/>
            <w:vAlign w:val="center"/>
          </w:tcPr>
          <w:p w14:paraId="4C6FD467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R.M Jayasinghe</w:t>
            </w:r>
          </w:p>
        </w:tc>
        <w:tc>
          <w:tcPr>
            <w:tcW w:w="9468" w:type="dxa"/>
          </w:tcPr>
          <w:p w14:paraId="79344BC1" w14:textId="77777777" w:rsidR="002226BF" w:rsidRPr="004E22FC" w:rsidRDefault="002226BF" w:rsidP="008460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AU"/>
              </w:rPr>
            </w:pPr>
            <w:r w:rsidRPr="004E22F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AU"/>
              </w:rPr>
              <w:t>Awareness and practice of denture hygiene among denture wearers attending the Prosthetic Clinic at Dental Hospital (Teaching), Peradeniya</w:t>
            </w:r>
          </w:p>
        </w:tc>
      </w:tr>
      <w:tr w:rsidR="002226BF" w:rsidRPr="004E22FC" w14:paraId="1F011920" w14:textId="77777777" w:rsidTr="0059799F">
        <w:tc>
          <w:tcPr>
            <w:tcW w:w="918" w:type="dxa"/>
          </w:tcPr>
          <w:p w14:paraId="6DACAA07" w14:textId="77777777" w:rsidR="002226BF" w:rsidRPr="004E22FC" w:rsidRDefault="002226B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790" w:type="dxa"/>
          </w:tcPr>
          <w:p w14:paraId="1403C994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Dr. H.M.D.K Hearth</w:t>
            </w:r>
          </w:p>
        </w:tc>
        <w:tc>
          <w:tcPr>
            <w:tcW w:w="9468" w:type="dxa"/>
          </w:tcPr>
          <w:p w14:paraId="7058F021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ap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Oral hygiene among children with cleft lip and palate and parental knowledge of current oral hygiene practices, attending the Dental Hospital (Teaching) Peradeniya</w:t>
            </w:r>
          </w:p>
        </w:tc>
      </w:tr>
      <w:tr w:rsidR="002226BF" w:rsidRPr="004E22FC" w14:paraId="4035C476" w14:textId="77777777" w:rsidTr="0059799F">
        <w:tc>
          <w:tcPr>
            <w:tcW w:w="918" w:type="dxa"/>
          </w:tcPr>
          <w:p w14:paraId="082DB346" w14:textId="77777777" w:rsidR="002226BF" w:rsidRPr="004E22FC" w:rsidRDefault="002226BF" w:rsidP="0060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sz w:val="28"/>
                <w:szCs w:val="28"/>
              </w:rPr>
              <w:t xml:space="preserve">    14 </w:t>
            </w:r>
          </w:p>
        </w:tc>
        <w:tc>
          <w:tcPr>
            <w:tcW w:w="2790" w:type="dxa"/>
          </w:tcPr>
          <w:p w14:paraId="5C434551" w14:textId="77777777" w:rsidR="002226BF" w:rsidRPr="004E22FC" w:rsidRDefault="002226BF" w:rsidP="0060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sz w:val="28"/>
                <w:szCs w:val="28"/>
              </w:rPr>
              <w:t xml:space="preserve">Prof. M.P </w:t>
            </w:r>
            <w:proofErr w:type="spellStart"/>
            <w:r w:rsidRPr="004E22FC">
              <w:rPr>
                <w:rFonts w:ascii="Times New Roman" w:hAnsi="Times New Roman" w:cs="Times New Roman"/>
                <w:sz w:val="28"/>
                <w:szCs w:val="28"/>
              </w:rPr>
              <w:t>Paranagama</w:t>
            </w:r>
            <w:proofErr w:type="spellEnd"/>
          </w:p>
        </w:tc>
        <w:tc>
          <w:tcPr>
            <w:tcW w:w="9468" w:type="dxa"/>
          </w:tcPr>
          <w:p w14:paraId="1BC719CE" w14:textId="77777777" w:rsidR="002226BF" w:rsidRPr="004E22FC" w:rsidRDefault="002226BF" w:rsidP="0060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Molecular identification of some </w:t>
            </w:r>
            <w:r w:rsidRPr="004E22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Streptococcus </w:t>
            </w:r>
            <w:proofErr w:type="spellStart"/>
            <w:r w:rsidRPr="004E22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mutans</w:t>
            </w:r>
            <w:proofErr w:type="spellEnd"/>
            <w:r w:rsidRPr="004E22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clinical isolates and analysis of their susceptibility to a poly-herbal oral healthcare formula prepared at the Natural Products Research Laboratory of the Faculty of Dental Sciences</w:t>
            </w:r>
          </w:p>
        </w:tc>
      </w:tr>
      <w:tr w:rsidR="002226BF" w:rsidRPr="004E22FC" w14:paraId="46DA598D" w14:textId="77777777" w:rsidTr="0015705E">
        <w:tc>
          <w:tcPr>
            <w:tcW w:w="918" w:type="dxa"/>
          </w:tcPr>
          <w:p w14:paraId="69BEA76D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</w:t>
            </w:r>
          </w:p>
        </w:tc>
        <w:tc>
          <w:tcPr>
            <w:tcW w:w="2790" w:type="dxa"/>
            <w:vAlign w:val="center"/>
          </w:tcPr>
          <w:p w14:paraId="5229E227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Dr.W.B.M.C.R.D</w:t>
            </w:r>
            <w:proofErr w:type="spellEnd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Weerasekera</w:t>
            </w:r>
            <w:proofErr w:type="spellEnd"/>
          </w:p>
        </w:tc>
        <w:tc>
          <w:tcPr>
            <w:tcW w:w="9468" w:type="dxa"/>
          </w:tcPr>
          <w:p w14:paraId="2BD5DF0A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 survey on medical practitioners’ knowledge and perceptions regarding the job profile of Dental Surgeons and their professional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behaviour</w:t>
            </w:r>
            <w:proofErr w:type="spellEnd"/>
          </w:p>
        </w:tc>
      </w:tr>
      <w:tr w:rsidR="002226BF" w:rsidRPr="004E22FC" w14:paraId="74EDAD17" w14:textId="77777777" w:rsidTr="00AC121F">
        <w:tc>
          <w:tcPr>
            <w:tcW w:w="918" w:type="dxa"/>
          </w:tcPr>
          <w:p w14:paraId="41AA44AC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16</w:t>
            </w:r>
          </w:p>
        </w:tc>
        <w:tc>
          <w:tcPr>
            <w:tcW w:w="2790" w:type="dxa"/>
            <w:vAlign w:val="center"/>
          </w:tcPr>
          <w:p w14:paraId="3C195B24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N.S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Soysa</w:t>
            </w:r>
            <w:proofErr w:type="spellEnd"/>
          </w:p>
        </w:tc>
        <w:tc>
          <w:tcPr>
            <w:tcW w:w="9468" w:type="dxa"/>
          </w:tcPr>
          <w:p w14:paraId="33CA5A0E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Assessment of knowledge, perceptions, and opportunistic screening practices among Dental Practitioners for Oral Potentially Malignant Disorders and Oral Cancer in Sri Lanka</w:t>
            </w:r>
          </w:p>
        </w:tc>
      </w:tr>
      <w:tr w:rsidR="002226BF" w:rsidRPr="004E22FC" w14:paraId="40956C4C" w14:textId="77777777" w:rsidTr="00615627">
        <w:tc>
          <w:tcPr>
            <w:tcW w:w="918" w:type="dxa"/>
          </w:tcPr>
          <w:p w14:paraId="5D163BAC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17</w:t>
            </w:r>
          </w:p>
        </w:tc>
        <w:tc>
          <w:tcPr>
            <w:tcW w:w="2790" w:type="dxa"/>
            <w:vAlign w:val="center"/>
          </w:tcPr>
          <w:p w14:paraId="38FC1A1D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Dr. N.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Piyaratne</w:t>
            </w:r>
            <w:proofErr w:type="spellEnd"/>
          </w:p>
        </w:tc>
        <w:tc>
          <w:tcPr>
            <w:tcW w:w="9468" w:type="dxa"/>
          </w:tcPr>
          <w:p w14:paraId="3A82A234" w14:textId="77777777" w:rsidR="002226BF" w:rsidRPr="004E22FC" w:rsidRDefault="002226BF" w:rsidP="008460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Evaluation of empathy using the validated tool “Jefferson’s scale of physicians empathy” and its socio demographic variations among clinical students in the Faculty of Dental Sciences, University of Peradeniya</w:t>
            </w:r>
          </w:p>
        </w:tc>
      </w:tr>
      <w:tr w:rsidR="002226BF" w:rsidRPr="004E22FC" w14:paraId="5EAF0D97" w14:textId="77777777" w:rsidTr="0059799F">
        <w:tc>
          <w:tcPr>
            <w:tcW w:w="918" w:type="dxa"/>
          </w:tcPr>
          <w:p w14:paraId="3F687D6C" w14:textId="77777777" w:rsidR="002226BF" w:rsidRPr="004E22FC" w:rsidRDefault="002226B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790" w:type="dxa"/>
          </w:tcPr>
          <w:p w14:paraId="26A05B99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R.D Jayasinghe</w:t>
            </w:r>
          </w:p>
        </w:tc>
        <w:tc>
          <w:tcPr>
            <w:tcW w:w="9468" w:type="dxa"/>
          </w:tcPr>
          <w:p w14:paraId="70E6BB5F" w14:textId="77777777" w:rsidR="002226BF" w:rsidRPr="004E22FC" w:rsidRDefault="002226BF" w:rsidP="008460C1">
            <w:pPr>
              <w:ind w:left="107" w:hanging="10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Assessment of variations in adverse effect of Carbamazepine in patients with Trigeminal Neuralgia</w:t>
            </w:r>
          </w:p>
        </w:tc>
      </w:tr>
      <w:tr w:rsidR="002226BF" w:rsidRPr="004E22FC" w14:paraId="7D07BDF7" w14:textId="77777777" w:rsidTr="00570279">
        <w:tc>
          <w:tcPr>
            <w:tcW w:w="918" w:type="dxa"/>
          </w:tcPr>
          <w:p w14:paraId="7CA95136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19</w:t>
            </w:r>
          </w:p>
        </w:tc>
        <w:tc>
          <w:tcPr>
            <w:tcW w:w="2790" w:type="dxa"/>
            <w:vAlign w:val="center"/>
          </w:tcPr>
          <w:p w14:paraId="069D9263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Dr. D.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Leuke</w:t>
            </w:r>
            <w:proofErr w:type="spellEnd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Bandara</w:t>
            </w:r>
            <w:proofErr w:type="spellEnd"/>
          </w:p>
        </w:tc>
        <w:tc>
          <w:tcPr>
            <w:tcW w:w="9468" w:type="dxa"/>
          </w:tcPr>
          <w:p w14:paraId="6605868D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Evaluating the effectiveness of educational video compared to verbal instructions and demonstrations in improving oral health related knowledge in a hospital setting</w:t>
            </w:r>
          </w:p>
        </w:tc>
      </w:tr>
      <w:tr w:rsidR="002226BF" w:rsidRPr="004E22FC" w14:paraId="1A2BE69A" w14:textId="77777777" w:rsidTr="0059799F">
        <w:tc>
          <w:tcPr>
            <w:tcW w:w="918" w:type="dxa"/>
          </w:tcPr>
          <w:p w14:paraId="2D0F9867" w14:textId="77777777" w:rsidR="002226BF" w:rsidRPr="004E22FC" w:rsidRDefault="002226B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90" w:type="dxa"/>
          </w:tcPr>
          <w:p w14:paraId="4A568202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P.R Jayasooriya</w:t>
            </w:r>
          </w:p>
        </w:tc>
        <w:tc>
          <w:tcPr>
            <w:tcW w:w="9468" w:type="dxa"/>
          </w:tcPr>
          <w:p w14:paraId="73C6515A" w14:textId="77777777" w:rsidR="002226BF" w:rsidRPr="004E22FC" w:rsidRDefault="002226BF" w:rsidP="008460C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Cross sectional study on proportions of diabetic patients presenting with oral mucosal lesions caused by Candida &amp; pathogenic Candida</w:t>
            </w:r>
          </w:p>
        </w:tc>
      </w:tr>
      <w:tr w:rsidR="002226BF" w:rsidRPr="004E22FC" w14:paraId="4D29BE6B" w14:textId="77777777" w:rsidTr="00574CC5">
        <w:tc>
          <w:tcPr>
            <w:tcW w:w="918" w:type="dxa"/>
          </w:tcPr>
          <w:p w14:paraId="213A73FE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21</w:t>
            </w:r>
          </w:p>
        </w:tc>
        <w:tc>
          <w:tcPr>
            <w:tcW w:w="2790" w:type="dxa"/>
            <w:vAlign w:val="center"/>
          </w:tcPr>
          <w:p w14:paraId="5A80AD24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N.S.S Jayasuriya</w:t>
            </w:r>
          </w:p>
        </w:tc>
        <w:tc>
          <w:tcPr>
            <w:tcW w:w="9468" w:type="dxa"/>
          </w:tcPr>
          <w:p w14:paraId="157F1E10" w14:textId="77777777" w:rsidR="002226BF" w:rsidRPr="004E22FC" w:rsidRDefault="002226BF" w:rsidP="008460C1">
            <w:pPr>
              <w:pStyle w:val="BodyText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Perception, knowledge and practices about non-communicable disease-related health risks among Medical and Dental undergraduates in University of Peradeniya</w:t>
            </w:r>
          </w:p>
          <w:p w14:paraId="48B11970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226BF" w:rsidRPr="004E22FC" w14:paraId="79440C60" w14:textId="77777777" w:rsidTr="00574CC5">
        <w:tc>
          <w:tcPr>
            <w:tcW w:w="918" w:type="dxa"/>
          </w:tcPr>
          <w:p w14:paraId="557AFBD1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22</w:t>
            </w:r>
          </w:p>
        </w:tc>
        <w:tc>
          <w:tcPr>
            <w:tcW w:w="2790" w:type="dxa"/>
            <w:vAlign w:val="center"/>
          </w:tcPr>
          <w:p w14:paraId="6A1B5ECF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D. De Silva</w:t>
            </w:r>
          </w:p>
        </w:tc>
        <w:tc>
          <w:tcPr>
            <w:tcW w:w="9468" w:type="dxa"/>
          </w:tcPr>
          <w:p w14:paraId="37111BE4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Impact of sleep habits on academic performance</w:t>
            </w:r>
          </w:p>
          <w:p w14:paraId="2667DADD" w14:textId="77777777" w:rsidR="002226BF" w:rsidRPr="004E22FC" w:rsidRDefault="002226BF" w:rsidP="008460C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among Dental undergraduates of the University of Peradeniya</w:t>
            </w:r>
          </w:p>
        </w:tc>
      </w:tr>
      <w:tr w:rsidR="002226BF" w:rsidRPr="004E22FC" w14:paraId="08C5FF3A" w14:textId="77777777" w:rsidTr="006A451D">
        <w:tc>
          <w:tcPr>
            <w:tcW w:w="918" w:type="dxa"/>
          </w:tcPr>
          <w:p w14:paraId="429BB2A4" w14:textId="77777777" w:rsidR="002226BF" w:rsidRPr="004E22FC" w:rsidRDefault="002226BF" w:rsidP="008460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23</w:t>
            </w:r>
          </w:p>
        </w:tc>
        <w:tc>
          <w:tcPr>
            <w:tcW w:w="2790" w:type="dxa"/>
            <w:vAlign w:val="center"/>
          </w:tcPr>
          <w:p w14:paraId="6A21097A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Dr. B.K.G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Thilakaratne</w:t>
            </w:r>
            <w:proofErr w:type="spellEnd"/>
          </w:p>
        </w:tc>
        <w:tc>
          <w:tcPr>
            <w:tcW w:w="9468" w:type="dxa"/>
          </w:tcPr>
          <w:p w14:paraId="10758D9A" w14:textId="77777777" w:rsidR="002226BF" w:rsidRPr="004E22FC" w:rsidRDefault="002226BF" w:rsidP="008460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Free sugar consumption pattern and associated factors among preschool children (3-5 years) attending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Sirimavo</w:t>
            </w:r>
            <w:proofErr w:type="spellEnd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Bandaranayake Specialized (Teaching) Children's Hospital, Peradeniya.</w:t>
            </w:r>
          </w:p>
        </w:tc>
      </w:tr>
      <w:tr w:rsidR="002226BF" w:rsidRPr="004E22FC" w14:paraId="6D98A4F7" w14:textId="77777777" w:rsidTr="008460C1">
        <w:tc>
          <w:tcPr>
            <w:tcW w:w="918" w:type="dxa"/>
          </w:tcPr>
          <w:p w14:paraId="2EDD02FA" w14:textId="77777777" w:rsidR="002226BF" w:rsidRPr="004E22FC" w:rsidRDefault="002226B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790" w:type="dxa"/>
          </w:tcPr>
          <w:p w14:paraId="6FC7FF6B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Prof. B.S.M.S Siriwardena</w:t>
            </w:r>
          </w:p>
        </w:tc>
        <w:tc>
          <w:tcPr>
            <w:tcW w:w="9468" w:type="dxa"/>
          </w:tcPr>
          <w:p w14:paraId="669E9A77" w14:textId="77777777" w:rsidR="002226BF" w:rsidRPr="004E22FC" w:rsidRDefault="002226BF" w:rsidP="008460C1">
            <w:pPr>
              <w:pStyle w:val="Heading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Relationship between intraoral subsite and lymph node involvement</w:t>
            </w:r>
          </w:p>
        </w:tc>
      </w:tr>
      <w:tr w:rsidR="002226BF" w:rsidRPr="004E22FC" w14:paraId="13369F84" w14:textId="77777777" w:rsidTr="008460C1">
        <w:tc>
          <w:tcPr>
            <w:tcW w:w="918" w:type="dxa"/>
          </w:tcPr>
          <w:p w14:paraId="13FD7A7D" w14:textId="77777777" w:rsidR="002226BF" w:rsidRPr="004E22FC" w:rsidRDefault="002226BF" w:rsidP="008460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790" w:type="dxa"/>
          </w:tcPr>
          <w:p w14:paraId="7E50D078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Prof. A.K.S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Arambawatta</w:t>
            </w:r>
            <w:proofErr w:type="spellEnd"/>
          </w:p>
        </w:tc>
        <w:tc>
          <w:tcPr>
            <w:tcW w:w="9468" w:type="dxa"/>
          </w:tcPr>
          <w:p w14:paraId="7D5A7B3C" w14:textId="77777777" w:rsidR="002226BF" w:rsidRPr="004E22FC" w:rsidRDefault="002226BF" w:rsidP="008460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Evaluation of correlation between </w:t>
            </w:r>
            <w:proofErr w:type="spellStart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mesio</w:t>
            </w:r>
            <w:proofErr w:type="spellEnd"/>
            <w:r w:rsidRPr="004E22F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-distal width of permanent incisors and arch width in a sample of Sri Lankan population</w:t>
            </w:r>
          </w:p>
        </w:tc>
      </w:tr>
    </w:tbl>
    <w:p w14:paraId="31924207" w14:textId="77777777" w:rsidR="002226BF" w:rsidRPr="004E22FC" w:rsidRDefault="002226BF" w:rsidP="002226BF">
      <w:pPr>
        <w:rPr>
          <w:rFonts w:ascii="Times New Roman" w:hAnsi="Times New Roman" w:cs="Times New Roman"/>
          <w:sz w:val="28"/>
          <w:szCs w:val="28"/>
        </w:rPr>
      </w:pPr>
    </w:p>
    <w:p w14:paraId="52FBCD6D" w14:textId="77777777" w:rsidR="00703ED4" w:rsidRPr="004E22FC" w:rsidRDefault="00703ED4">
      <w:pPr>
        <w:rPr>
          <w:rFonts w:ascii="Times New Roman" w:hAnsi="Times New Roman" w:cs="Times New Roman"/>
          <w:sz w:val="28"/>
          <w:szCs w:val="28"/>
        </w:rPr>
      </w:pPr>
    </w:p>
    <w:sectPr w:rsidR="00703ED4" w:rsidRPr="004E22FC" w:rsidSect="00E161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NTaxNDC3NDOxtDRR0lEKTi0uzszPAykwrQUAnjoNVCwAAAA="/>
  </w:docVars>
  <w:rsids>
    <w:rsidRoot w:val="00703ED4"/>
    <w:rsid w:val="000A07A9"/>
    <w:rsid w:val="000A0C58"/>
    <w:rsid w:val="000E278A"/>
    <w:rsid w:val="001477BA"/>
    <w:rsid w:val="001D4163"/>
    <w:rsid w:val="002226BF"/>
    <w:rsid w:val="00263780"/>
    <w:rsid w:val="00314337"/>
    <w:rsid w:val="003E0C00"/>
    <w:rsid w:val="003E3C79"/>
    <w:rsid w:val="0041030E"/>
    <w:rsid w:val="004317DE"/>
    <w:rsid w:val="004A3CB0"/>
    <w:rsid w:val="004E22FC"/>
    <w:rsid w:val="004F41AE"/>
    <w:rsid w:val="005222C6"/>
    <w:rsid w:val="00524E07"/>
    <w:rsid w:val="0056367B"/>
    <w:rsid w:val="0059799F"/>
    <w:rsid w:val="005F05BE"/>
    <w:rsid w:val="006110B8"/>
    <w:rsid w:val="0065015F"/>
    <w:rsid w:val="006512E9"/>
    <w:rsid w:val="006F54F5"/>
    <w:rsid w:val="00703ED4"/>
    <w:rsid w:val="00724259"/>
    <w:rsid w:val="00863283"/>
    <w:rsid w:val="0097197C"/>
    <w:rsid w:val="009E36FA"/>
    <w:rsid w:val="00B10FBC"/>
    <w:rsid w:val="00B86A10"/>
    <w:rsid w:val="00C44064"/>
    <w:rsid w:val="00CC2E79"/>
    <w:rsid w:val="00CC4C25"/>
    <w:rsid w:val="00CD5A17"/>
    <w:rsid w:val="00D65F90"/>
    <w:rsid w:val="00DA4952"/>
    <w:rsid w:val="00E1612F"/>
    <w:rsid w:val="00E710FC"/>
    <w:rsid w:val="00E852C9"/>
    <w:rsid w:val="00EB288F"/>
    <w:rsid w:val="00F03E79"/>
    <w:rsid w:val="00F111CB"/>
    <w:rsid w:val="00F505FA"/>
    <w:rsid w:val="00FA04F6"/>
    <w:rsid w:val="00FA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EA38"/>
  <w15:docId w15:val="{29A55DDA-04A3-481F-843E-6A823A2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F5"/>
  </w:style>
  <w:style w:type="paragraph" w:styleId="Heading1">
    <w:name w:val="heading 1"/>
    <w:basedOn w:val="Normal"/>
    <w:next w:val="Normal"/>
    <w:link w:val="Heading1Char"/>
    <w:uiPriority w:val="9"/>
    <w:qFormat/>
    <w:rsid w:val="00703ED4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ED4"/>
    <w:pPr>
      <w:keepNext/>
      <w:spacing w:after="0" w:line="240" w:lineRule="auto"/>
      <w:jc w:val="center"/>
      <w:outlineLvl w:val="1"/>
    </w:pPr>
    <w:rPr>
      <w:rFonts w:ascii="Book Antiqua" w:hAnsi="Book Antiqu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ED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703ED4"/>
    <w:rPr>
      <w:rFonts w:ascii="Book Antiqua" w:hAnsi="Book Antiqua"/>
      <w:b/>
      <w:sz w:val="24"/>
      <w:szCs w:val="24"/>
    </w:rPr>
  </w:style>
  <w:style w:type="table" w:styleId="TableGrid">
    <w:name w:val="Table Grid"/>
    <w:basedOn w:val="TableNormal"/>
    <w:uiPriority w:val="59"/>
    <w:rsid w:val="0070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3ED4"/>
    <w:pPr>
      <w:spacing w:after="0" w:line="240" w:lineRule="auto"/>
    </w:pPr>
    <w:rPr>
      <w:kern w:val="2"/>
    </w:rPr>
  </w:style>
  <w:style w:type="paragraph" w:styleId="BodyText">
    <w:name w:val="Body Text"/>
    <w:basedOn w:val="Normal"/>
    <w:link w:val="BodyTextChar"/>
    <w:uiPriority w:val="99"/>
    <w:unhideWhenUsed/>
    <w:rsid w:val="00703ED4"/>
    <w:pPr>
      <w:spacing w:after="0" w:line="360" w:lineRule="auto"/>
      <w:jc w:val="both"/>
    </w:pPr>
    <w:rPr>
      <w:rFonts w:ascii="Book Antiqua" w:hAnsi="Book Antiqua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3ED4"/>
    <w:rPr>
      <w:rFonts w:ascii="Book Antiqua" w:hAnsi="Book Antiqua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Jayasooriya</dc:creator>
  <cp:lastModifiedBy>PR Jayasooriya</cp:lastModifiedBy>
  <cp:revision>2</cp:revision>
  <dcterms:created xsi:type="dcterms:W3CDTF">2024-01-09T04:17:00Z</dcterms:created>
  <dcterms:modified xsi:type="dcterms:W3CDTF">2024-01-09T04:17:00Z</dcterms:modified>
</cp:coreProperties>
</file>